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6" w:rsidRDefault="00C549C6" w:rsidP="00C549C6">
      <w:pPr>
        <w:rPr>
          <w:b/>
          <w:bCs/>
        </w:rPr>
      </w:pPr>
    </w:p>
    <w:p w:rsidR="00C549C6" w:rsidRPr="00C549C6" w:rsidRDefault="00C549C6" w:rsidP="00C54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jc w:val="center"/>
        <w:rPr>
          <w:b/>
          <w:bCs/>
          <w:sz w:val="40"/>
          <w:szCs w:val="40"/>
        </w:rPr>
      </w:pPr>
      <w:r w:rsidRPr="00C549C6">
        <w:rPr>
          <w:b/>
          <w:bCs/>
          <w:sz w:val="40"/>
          <w:szCs w:val="40"/>
        </w:rPr>
        <w:t>The Consultants’ Core Competenc</w:t>
      </w:r>
      <w:r>
        <w:rPr>
          <w:b/>
          <w:bCs/>
          <w:sz w:val="40"/>
          <w:szCs w:val="40"/>
        </w:rPr>
        <w:t>y Recommendations</w:t>
      </w:r>
    </w:p>
    <w:p w:rsidR="00C549C6" w:rsidRDefault="00C549C6" w:rsidP="00C549C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.  Effective Boards:  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meet on a regular basis;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are not comprised of relatives;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participate fully, are willing to take time;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understands legal requirements for board of duty, care, etc.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are stewards and doers, rather than [just] leaders.</w:t>
      </w:r>
    </w:p>
    <w:p w:rsidR="00C549C6" w:rsidRDefault="00C549C6" w:rsidP="00C549C6">
      <w:pPr>
        <w:pStyle w:val="ListParagraph"/>
        <w:ind w:left="1080"/>
      </w:pPr>
      <w:r>
        <w:t>Effective Boards contain individuals who are/have: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 xml:space="preserve">representative of target community; 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 xml:space="preserve">finance skills; 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competency in the services being provided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know how to run the business of a nonprofit</w:t>
      </w:r>
    </w:p>
    <w:p w:rsidR="00C549C6" w:rsidRDefault="00C549C6" w:rsidP="00C549C6">
      <w:pPr>
        <w:pStyle w:val="ListParagraph"/>
        <w:ind w:left="1440"/>
        <w:rPr>
          <w:sz w:val="12"/>
          <w:szCs w:val="12"/>
        </w:rPr>
      </w:pPr>
    </w:p>
    <w:p w:rsidR="00C549C6" w:rsidRDefault="00C549C6" w:rsidP="00C549C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2.  Effective Communications – internal &amp; external: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Ability to communicate the vision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Day-to-day activities and how it fits into the long-range plan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 xml:space="preserve">Website, email; (tools and communications media) 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Newsletters, Case statements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Quality communications protocols [policies, procedures list of responsibilities]</w:t>
      </w:r>
    </w:p>
    <w:p w:rsidR="00C549C6" w:rsidRDefault="00C549C6" w:rsidP="00C549C6">
      <w:pPr>
        <w:pStyle w:val="ListParagraph"/>
        <w:numPr>
          <w:ilvl w:val="2"/>
          <w:numId w:val="1"/>
        </w:numPr>
      </w:pPr>
      <w:r>
        <w:t xml:space="preserve">I need more info -- Who do I call?  </w:t>
      </w:r>
    </w:p>
    <w:p w:rsidR="00C549C6" w:rsidRDefault="00C549C6" w:rsidP="00C549C6">
      <w:pPr>
        <w:pStyle w:val="ListParagraph"/>
        <w:numPr>
          <w:ilvl w:val="2"/>
          <w:numId w:val="1"/>
        </w:numPr>
      </w:pPr>
      <w:r>
        <w:t>I’m a funder, who should I talk to?</w:t>
      </w:r>
    </w:p>
    <w:p w:rsidR="00C549C6" w:rsidRDefault="00C549C6" w:rsidP="00C549C6">
      <w:pPr>
        <w:pStyle w:val="ListParagraph"/>
        <w:numPr>
          <w:ilvl w:val="2"/>
          <w:numId w:val="1"/>
        </w:numPr>
      </w:pPr>
      <w:r>
        <w:t>Who do I need approval from?</w:t>
      </w:r>
    </w:p>
    <w:p w:rsidR="00C549C6" w:rsidRDefault="00C549C6" w:rsidP="00C549C6">
      <w:pPr>
        <w:pStyle w:val="ListParagraph"/>
        <w:numPr>
          <w:ilvl w:val="2"/>
          <w:numId w:val="1"/>
        </w:numPr>
      </w:pPr>
      <w:r>
        <w:t> Critical situation – who can address my immediate need/request?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Protect nonprofit image, reputation with clear communications protocols</w:t>
      </w:r>
    </w:p>
    <w:p w:rsidR="00C549C6" w:rsidRDefault="00C549C6" w:rsidP="00C549C6">
      <w:pPr>
        <w:pStyle w:val="ListParagraph"/>
        <w:ind w:left="1440"/>
        <w:rPr>
          <w:sz w:val="12"/>
          <w:szCs w:val="12"/>
        </w:rPr>
      </w:pPr>
    </w:p>
    <w:p w:rsidR="00C549C6" w:rsidRDefault="00C549C6" w:rsidP="00C549C6">
      <w:pPr>
        <w:pStyle w:val="ListParagraph"/>
        <w:numPr>
          <w:ilvl w:val="0"/>
          <w:numId w:val="1"/>
        </w:numPr>
      </w:pPr>
      <w:r>
        <w:rPr>
          <w:b/>
          <w:bCs/>
        </w:rPr>
        <w:t>3.  Coherent Budget</w:t>
      </w:r>
      <w:r>
        <w:t>  (doing Budgeting as part of Proposal Writing)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What are my project’s funding needs?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How will I spend the money?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For Scorecard:  Q: Do I have a balance and income statement every  month in the same format?</w:t>
      </w:r>
    </w:p>
    <w:p w:rsidR="00C549C6" w:rsidRDefault="00C549C6" w:rsidP="00C549C6">
      <w:pPr>
        <w:pStyle w:val="ListParagraph"/>
        <w:ind w:left="1440"/>
        <w:rPr>
          <w:sz w:val="12"/>
          <w:szCs w:val="12"/>
        </w:rPr>
      </w:pPr>
    </w:p>
    <w:p w:rsidR="00C549C6" w:rsidRDefault="00C549C6" w:rsidP="00C549C6">
      <w:pPr>
        <w:pStyle w:val="ListParagraph"/>
        <w:numPr>
          <w:ilvl w:val="0"/>
          <w:numId w:val="1"/>
        </w:numPr>
        <w:rPr>
          <w:b/>
          <w:bCs/>
        </w:rPr>
      </w:pPr>
      <w:r>
        <w:t>4</w:t>
      </w:r>
      <w:r>
        <w:rPr>
          <w:b/>
          <w:bCs/>
        </w:rPr>
        <w:t>.  Foundational Statements &amp; Strategic Plan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Clear Mission statement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Compelling Vision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Statement of Values &amp; culture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Strategic Plan &amp; Roadmap</w:t>
      </w:r>
    </w:p>
    <w:p w:rsidR="00C549C6" w:rsidRDefault="00C549C6" w:rsidP="00C549C6">
      <w:pPr>
        <w:pStyle w:val="ListParagraph"/>
        <w:numPr>
          <w:ilvl w:val="2"/>
          <w:numId w:val="1"/>
        </w:numPr>
      </w:pPr>
      <w:r>
        <w:t>SWOT Analysis, Competitive Analysis are tools to create your Strategic Plan</w:t>
      </w:r>
    </w:p>
    <w:p w:rsidR="00C549C6" w:rsidRDefault="00C549C6" w:rsidP="00C549C6">
      <w:pPr>
        <w:pStyle w:val="ListParagraph"/>
        <w:ind w:left="1440"/>
        <w:rPr>
          <w:sz w:val="12"/>
          <w:szCs w:val="12"/>
        </w:rPr>
      </w:pPr>
    </w:p>
    <w:p w:rsidR="00C549C6" w:rsidRDefault="00C549C6" w:rsidP="00C549C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5.  Program Plan 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Choosing what program(s) to implement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Program logic model (resources, activities, expected outcomes)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Method of evaluating program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Theory of change (how you plan to bring about change)</w:t>
      </w:r>
    </w:p>
    <w:p w:rsidR="00C549C6" w:rsidRDefault="00C549C6" w:rsidP="00C549C6">
      <w:pPr>
        <w:ind w:left="1080"/>
      </w:pPr>
    </w:p>
    <w:p w:rsidR="00C549C6" w:rsidRDefault="00C549C6" w:rsidP="00C549C6">
      <w:pPr>
        <w:pStyle w:val="ListParagraph"/>
        <w:ind w:left="1440"/>
        <w:rPr>
          <w:sz w:val="12"/>
          <w:szCs w:val="12"/>
        </w:rPr>
      </w:pPr>
    </w:p>
    <w:p w:rsidR="00C549C6" w:rsidRPr="00C549C6" w:rsidRDefault="00C549C6" w:rsidP="00C54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jc w:val="center"/>
        <w:rPr>
          <w:b/>
          <w:bCs/>
          <w:sz w:val="40"/>
          <w:szCs w:val="40"/>
        </w:rPr>
      </w:pPr>
      <w:r w:rsidRPr="00C549C6">
        <w:rPr>
          <w:b/>
          <w:bCs/>
          <w:sz w:val="40"/>
          <w:szCs w:val="40"/>
        </w:rPr>
        <w:t>The Consultants’ Core Competenc</w:t>
      </w:r>
      <w:r>
        <w:rPr>
          <w:b/>
          <w:bCs/>
          <w:sz w:val="40"/>
          <w:szCs w:val="40"/>
        </w:rPr>
        <w:t>y Recommendations cont’d</w:t>
      </w:r>
    </w:p>
    <w:p w:rsidR="00C549C6" w:rsidRDefault="00C549C6" w:rsidP="00C549C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6.  Organizational Development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Org Chart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Roles &amp; Responsibilities (Board vs Staff)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Staff Development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Managing/Supervising Staff/Personnel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Managing Volunteers</w:t>
      </w:r>
    </w:p>
    <w:p w:rsidR="00C549C6" w:rsidRDefault="00C549C6" w:rsidP="00C549C6">
      <w:pPr>
        <w:pStyle w:val="ListParagraph"/>
        <w:ind w:left="1440"/>
        <w:rPr>
          <w:sz w:val="12"/>
          <w:szCs w:val="12"/>
        </w:rPr>
      </w:pPr>
    </w:p>
    <w:p w:rsidR="00C549C6" w:rsidRDefault="00C549C6" w:rsidP="00C549C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7.  Needs Assessment Methodology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Data gathering &amp; community needs assessment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Understanding when to apply assessment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 xml:space="preserve">Why it is important – funding is tied to the need 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Competitive analysis (who else provides what you do?)</w:t>
      </w:r>
    </w:p>
    <w:p w:rsidR="00C549C6" w:rsidRDefault="00C549C6" w:rsidP="00C549C6">
      <w:pPr>
        <w:pStyle w:val="ListParagraph"/>
        <w:ind w:left="1440"/>
        <w:rPr>
          <w:sz w:val="12"/>
          <w:szCs w:val="12"/>
        </w:rPr>
      </w:pPr>
    </w:p>
    <w:p w:rsidR="00C549C6" w:rsidRDefault="00C549C6" w:rsidP="00C549C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8.  Leveraging Partnerships &amp; Collaboration</w:t>
      </w:r>
    </w:p>
    <w:p w:rsidR="00C549C6" w:rsidRDefault="00C549C6" w:rsidP="00C549C6">
      <w:pPr>
        <w:pStyle w:val="ListParagraph"/>
        <w:rPr>
          <w:sz w:val="12"/>
          <w:szCs w:val="12"/>
        </w:rPr>
      </w:pPr>
    </w:p>
    <w:p w:rsidR="00C549C6" w:rsidRDefault="00C549C6" w:rsidP="00C549C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9.  Successful Fund Development Strategies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Diversifying Funding Base</w:t>
      </w:r>
    </w:p>
    <w:p w:rsidR="00C549C6" w:rsidRDefault="00C549C6" w:rsidP="00C549C6">
      <w:pPr>
        <w:pStyle w:val="ListParagraph"/>
        <w:ind w:left="1440"/>
        <w:rPr>
          <w:sz w:val="12"/>
          <w:szCs w:val="12"/>
        </w:rPr>
      </w:pPr>
    </w:p>
    <w:p w:rsidR="00C549C6" w:rsidRDefault="00C549C6" w:rsidP="00C549C6">
      <w:pPr>
        <w:pStyle w:val="ListParagraph"/>
        <w:numPr>
          <w:ilvl w:val="0"/>
          <w:numId w:val="1"/>
        </w:numPr>
      </w:pPr>
      <w:r>
        <w:rPr>
          <w:b/>
          <w:bCs/>
        </w:rPr>
        <w:t>10.  Nonprofit Operations:</w:t>
      </w:r>
      <w:r>
        <w:t>  Protecting and Preserving the Integrity of Your Nonprofit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Protecting your nonprofit status - 501(c)(3)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Document Retention policies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 xml:space="preserve">Keep Board integrity 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Insurance and legal liability</w:t>
      </w:r>
    </w:p>
    <w:p w:rsidR="00C549C6" w:rsidRDefault="00C549C6" w:rsidP="00C549C6">
      <w:pPr>
        <w:pStyle w:val="ListParagraph"/>
        <w:numPr>
          <w:ilvl w:val="1"/>
          <w:numId w:val="1"/>
        </w:numPr>
      </w:pPr>
      <w:r>
        <w:t>Compliance (e.g., IRS compliance, HR policies, safety, child protection, etc.)</w:t>
      </w:r>
    </w:p>
    <w:p w:rsidR="00653570" w:rsidRDefault="00653570"/>
    <w:sectPr w:rsidR="00653570" w:rsidSect="0065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22333"/>
    <w:multiLevelType w:val="hybridMultilevel"/>
    <w:tmpl w:val="10E21AFA"/>
    <w:lvl w:ilvl="0" w:tplc="DB9A4EE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9C6"/>
    <w:rsid w:val="005B6622"/>
    <w:rsid w:val="00653570"/>
    <w:rsid w:val="00C549C6"/>
    <w:rsid w:val="00E2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9C6"/>
    <w:pPr>
      <w:spacing w:after="0" w:line="24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cp:lastModifiedBy>Heather</cp:lastModifiedBy>
  <cp:revision>2</cp:revision>
  <dcterms:created xsi:type="dcterms:W3CDTF">2013-04-05T23:46:00Z</dcterms:created>
  <dcterms:modified xsi:type="dcterms:W3CDTF">2013-04-05T23:46:00Z</dcterms:modified>
</cp:coreProperties>
</file>